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MEMORIA TÉCNICA</w:t>
      </w:r>
    </w:p>
    <w:p>
      <w:r>
        <w:rPr>
          <w:b w:val="0"/>
        </w:rPr>
        <w:t>Documentación relativa a los criterios cuya ponderación depende de un juicio de valor (sobre o archivo electrónico B / nº 2, según el PCAP)</w:t>
      </w:r>
    </w:p>
    <w:p/>
    <w:p>
      <w:r>
        <w:rPr>
          <w:b w:val="0"/>
        </w:rPr>
        <w:t>Título del contrato (literal del PCAP): [ ]</w:t>
      </w:r>
    </w:p>
    <w:p>
      <w:r>
        <w:rPr>
          <w:b w:val="0"/>
        </w:rPr>
        <w:t>Número de expediente: [ ]</w:t>
      </w:r>
    </w:p>
    <w:p>
      <w:r>
        <w:rPr>
          <w:b w:val="0"/>
        </w:rPr>
        <w:t>Lote/s al que se presenta: [ ]</w:t>
      </w:r>
    </w:p>
    <w:p>
      <w:r>
        <w:rPr>
          <w:b w:val="0"/>
        </w:rPr>
        <w:t>Órgano de contratación: [ ]</w:t>
      </w:r>
    </w:p>
    <w:p>
      <w:r>
        <w:rPr>
          <w:b w:val="0"/>
        </w:rPr>
        <w:t>Licitador: [Razón social], NIF [ ]</w:t>
      </w:r>
    </w:p>
    <w:p>
      <w:r>
        <w:rPr>
          <w:b w:val="0"/>
        </w:rPr>
        <w:t>Persona de contacto: [Nombre, cargo, correo, teléfono]</w:t>
      </w:r>
    </w:p>
    <w:p>
      <w:r>
        <w:rPr>
          <w:b w:val="0"/>
        </w:rPr>
        <w:t>Fecha: [dd/mm/aaaa]</w:t>
      </w:r>
    </w:p>
    <w:p/>
    <w:p>
      <w:r>
        <w:rPr>
          <w:i/>
          <w:color w:val="6B6B6B"/>
          <w:sz w:val="19"/>
        </w:rPr>
        <w:t>Plantilla gratuita de Licita-ia (licita-ia.com/blog/memoria-tecnica-licitacion-guia-paso-a-paso). Borra todas las líneas grises en cursiva antes de convertir a PDF y firmar.</w:t>
      </w:r>
    </w:p>
    <w:p>
      <w:r>
        <w:br w:type="page"/>
      </w:r>
    </w:p>
    <w:p>
      <w:pPr>
        <w:pStyle w:val="Heading1"/>
      </w:pPr>
      <w:r>
        <w:t>Antes de empezar (borra esta página al terminar)</w:t>
      </w:r>
    </w:p>
    <w:p>
      <w:r>
        <w:rPr>
          <w:i/>
          <w:color w:val="6B6B6B"/>
          <w:sz w:val="19"/>
        </w:rPr>
        <w:t>Esta página es una guía de uso. No forma parte de la memoria que presentas.</w:t>
      </w:r>
    </w:p>
    <w:p>
      <w:pPr>
        <w:pStyle w:val="ListBullet"/>
      </w:pPr>
      <w:r>
        <w:t>Si el PCAP impone una estructura o un modelo de memoria, esa estructura manda: sustituye este índice por el suyo, con sus mismos títulos y su mismo orden.</w:t>
      </w:r>
    </w:p>
    <w:p>
      <w:pPr>
        <w:pStyle w:val="ListBullet"/>
      </w:pPr>
      <w:r>
        <w:t>Anota el límite de páginas, la tipografía, el interlineado y lo que no computa (portada, índice, anexos). Esta plantilla viene en Arial 11 con interlineado sencillo y márgenes de 2,5 cm; ajústala si el pliego dice otra cosa.</w:t>
      </w:r>
    </w:p>
    <w:p>
      <w:pPr>
        <w:pStyle w:val="ListBullet"/>
      </w:pPr>
      <w:r>
        <w:t>Comprueba qué pasa si te excedes: en muchos pliegos no se valora lo que sobra; en otros se excluye la oferta.</w:t>
      </w:r>
    </w:p>
    <w:p>
      <w:pPr>
        <w:pStyle w:val="ListBullet"/>
      </w:pPr>
      <w:r>
        <w:t>No incluyas en este documento el precio ni ningún dato de los criterios que se valoran con fórmula (baja, reducción de plazo, ampliación de garantía, mejoras automáticas). Adelantarlo en el sobre B puede suponer la exclusión.</w:t>
      </w:r>
    </w:p>
    <w:p>
      <w:pPr>
        <w:pStyle w:val="ListBullet"/>
      </w:pPr>
      <w:r>
        <w:t>Rellena primero la tabla de correspondencia de la página siguiente. Cada criterio y subcriterio sujeto a juicio de valor debe tener un apartado propio.</w:t>
      </w:r>
    </w:p>
    <w:p>
      <w:pPr>
        <w:pStyle w:val="ListBullet"/>
      </w:pPr>
      <w:r>
        <w:t>Borra los apartados que el pliego no puntúa. Un apartado que no suma puntos solo consume páginas.</w:t>
      </w:r>
    </w:p>
    <w:p>
      <w:pPr>
        <w:pStyle w:val="ListBullet"/>
      </w:pPr>
      <w:r>
        <w:t>Elige la variante de índice que corresponde a tu contrato (servicios, obras o suministros) y elimina las otras dos.</w:t>
      </w:r>
    </w:p>
    <w:p>
      <w:r>
        <w:br w:type="page"/>
      </w:r>
    </w:p>
    <w:p>
      <w:pPr>
        <w:pStyle w:val="Heading1"/>
      </w:pPr>
      <w:r>
        <w:t>Tabla de correspondencia entre criterios y apartados</w:t>
      </w:r>
    </w:p>
    <w:p>
      <w:r>
        <w:rPr>
          <w:i/>
          <w:color w:val="6B6B6B"/>
          <w:sz w:val="19"/>
        </w:rPr>
        <w:t>Copia aquí, literalmente, los criterios y subcriterios sujetos a juicio de valor del PCAP (cláusula o anexo de criterios de adjudicación). La mesa agradece encontrar esta tabla al principio: le dice dónde está cada cosa que tiene que puntuar.</w:t>
      </w:r>
    </w:p>
    <w:tbl>
      <w:tblPr>
        <w:tblStyle w:val="TableGrid"/>
        <w:tblW w:type="auto" w:w="0"/>
        <w:jc w:val="center"/>
        <w:tblLook w:firstColumn="1" w:firstRow="1" w:lastColumn="0" w:lastRow="0" w:noHBand="0" w:noVBand="1" w:val="04A0"/>
      </w:tblPr>
      <w:tblGrid>
        <w:gridCol w:w="2268"/>
        <w:gridCol w:w="2268"/>
        <w:gridCol w:w="2268"/>
        <w:gridCol w:w="2268"/>
      </w:tblGrid>
      <w:tr>
        <w:trPr>
          <w:tblHeader w:val="true"/>
        </w:trPr>
        <w:tc>
          <w:tcPr>
            <w:tcW w:type="dxa" w:w="4535"/>
            <w:shd w:val="clear" w:color="auto" w:fill="F3E9EA"/>
          </w:tcPr>
          <w:p>
            <w:r/>
            <w:r>
              <w:rPr>
                <w:b/>
                <w:sz w:val="19"/>
              </w:rPr>
              <w:t>Criterio / subcriterio del PCAP (literal)</w:t>
            </w:r>
          </w:p>
        </w:tc>
        <w:tc>
          <w:tcPr>
            <w:tcW w:type="dxa" w:w="1247"/>
            <w:shd w:val="clear" w:color="auto" w:fill="F3E9EA"/>
          </w:tcPr>
          <w:p>
            <w:r/>
            <w:r>
              <w:rPr>
                <w:b/>
                <w:sz w:val="19"/>
              </w:rPr>
              <w:t>Puntos máx.</w:t>
            </w:r>
          </w:p>
        </w:tc>
        <w:tc>
          <w:tcPr>
            <w:tcW w:type="dxa" w:w="2154"/>
            <w:shd w:val="clear" w:color="auto" w:fill="F3E9EA"/>
          </w:tcPr>
          <w:p>
            <w:r/>
            <w:r>
              <w:rPr>
                <w:b/>
                <w:sz w:val="19"/>
              </w:rPr>
              <w:t>Apartado de esta memoria</w:t>
            </w:r>
          </w:p>
        </w:tc>
        <w:tc>
          <w:tcPr>
            <w:tcW w:type="dxa" w:w="1134"/>
            <w:shd w:val="clear" w:color="auto" w:fill="F3E9EA"/>
          </w:tcPr>
          <w:p>
            <w:r/>
            <w:r>
              <w:rPr>
                <w:b/>
                <w:sz w:val="19"/>
              </w:rPr>
              <w:t>Páginas</w:t>
            </w:r>
          </w:p>
        </w:tc>
      </w:tr>
      <w:tr>
        <w:tc>
          <w:tcPr>
            <w:tcW w:type="dxa" w:w="4535"/>
          </w:tcPr>
          <w:p>
            <w:r/>
            <w:r>
              <w:rPr>
                <w:sz w:val="19"/>
              </w:rPr>
              <w:t>[Ej.: Metodología y organización del servicio]</w:t>
            </w:r>
          </w:p>
        </w:tc>
        <w:tc>
          <w:tcPr>
            <w:tcW w:type="dxa" w:w="1247"/>
          </w:tcPr>
          <w:p>
            <w:r/>
            <w:r>
              <w:rPr>
                <w:sz w:val="19"/>
              </w:rPr>
              <w:t>[ ]</w:t>
            </w:r>
          </w:p>
        </w:tc>
        <w:tc>
          <w:tcPr>
            <w:tcW w:type="dxa" w:w="2154"/>
          </w:tcPr>
          <w:p>
            <w:r/>
            <w:r>
              <w:rPr>
                <w:sz w:val="19"/>
              </w:rPr>
              <w:t>[2]</w:t>
            </w:r>
          </w:p>
        </w:tc>
        <w:tc>
          <w:tcPr>
            <w:tcW w:type="dxa" w:w="1134"/>
          </w:tcPr>
          <w:p>
            <w:r/>
            <w:r>
              <w:rPr>
                <w:sz w:val="19"/>
              </w:rPr>
              <w:t>[ ]</w:t>
            </w:r>
          </w:p>
        </w:tc>
      </w:tr>
      <w:tr>
        <w:tc>
          <w:tcPr>
            <w:tcW w:type="dxa" w:w="4535"/>
          </w:tcPr>
          <w:p>
            <w:r/>
            <w:r>
              <w:rPr>
                <w:sz w:val="19"/>
              </w:rPr>
              <w:t>[Ej.: Plan de trabajo y cronograma]</w:t>
            </w:r>
          </w:p>
        </w:tc>
        <w:tc>
          <w:tcPr>
            <w:tcW w:type="dxa" w:w="1247"/>
          </w:tcPr>
          <w:p>
            <w:r/>
            <w:r>
              <w:rPr>
                <w:sz w:val="19"/>
              </w:rPr>
              <w:t>[ ]</w:t>
            </w:r>
          </w:p>
        </w:tc>
        <w:tc>
          <w:tcPr>
            <w:tcW w:type="dxa" w:w="2154"/>
          </w:tcPr>
          <w:p>
            <w:r/>
            <w:r>
              <w:rPr>
                <w:sz w:val="19"/>
              </w:rPr>
              <w:t>[3]</w:t>
            </w:r>
          </w:p>
        </w:tc>
        <w:tc>
          <w:tcPr>
            <w:tcW w:type="dxa" w:w="1134"/>
          </w:tcPr>
          <w:p>
            <w:r/>
            <w:r>
              <w:rPr>
                <w:sz w:val="19"/>
              </w:rPr>
              <w:t>[ ]</w:t>
            </w:r>
          </w:p>
        </w:tc>
      </w:tr>
      <w:tr>
        <w:tc>
          <w:tcPr>
            <w:tcW w:type="dxa" w:w="4535"/>
          </w:tcPr>
          <w:p>
            <w:r/>
            <w:r>
              <w:rPr>
                <w:sz w:val="19"/>
              </w:rPr>
              <w:t>[Ej.: Plan de calidad]</w:t>
            </w:r>
          </w:p>
        </w:tc>
        <w:tc>
          <w:tcPr>
            <w:tcW w:type="dxa" w:w="1247"/>
          </w:tcPr>
          <w:p>
            <w:r/>
            <w:r>
              <w:rPr>
                <w:sz w:val="19"/>
              </w:rPr>
              <w:t>[ ]</w:t>
            </w:r>
          </w:p>
        </w:tc>
        <w:tc>
          <w:tcPr>
            <w:tcW w:type="dxa" w:w="2154"/>
          </w:tcPr>
          <w:p>
            <w:r/>
            <w:r>
              <w:rPr>
                <w:sz w:val="19"/>
              </w:rPr>
              <w:t>[6]</w:t>
            </w:r>
          </w:p>
        </w:tc>
        <w:tc>
          <w:tcPr>
            <w:tcW w:type="dxa" w:w="1134"/>
          </w:tcPr>
          <w:p>
            <w:r/>
            <w:r>
              <w:rPr>
                <w:sz w:val="19"/>
              </w:rPr>
              <w:t>[ ]</w:t>
            </w:r>
          </w:p>
        </w:tc>
      </w:tr>
      <w:tr>
        <w:tc>
          <w:tcPr>
            <w:tcW w:type="dxa" w:w="4535"/>
          </w:tcPr>
          <w:p>
            <w:r/>
            <w:r>
              <w:rPr>
                <w:sz w:val="19"/>
              </w:rPr>
              <w:t>[Ej.: Medidas medioambientales]</w:t>
            </w:r>
          </w:p>
        </w:tc>
        <w:tc>
          <w:tcPr>
            <w:tcW w:type="dxa" w:w="1247"/>
          </w:tcPr>
          <w:p>
            <w:r/>
            <w:r>
              <w:rPr>
                <w:sz w:val="19"/>
              </w:rPr>
              <w:t>[ ]</w:t>
            </w:r>
          </w:p>
        </w:tc>
        <w:tc>
          <w:tcPr>
            <w:tcW w:type="dxa" w:w="2154"/>
          </w:tcPr>
          <w:p>
            <w:r/>
            <w:r>
              <w:rPr>
                <w:sz w:val="19"/>
              </w:rPr>
              <w:t>[7]</w:t>
            </w:r>
          </w:p>
        </w:tc>
        <w:tc>
          <w:tcPr>
            <w:tcW w:type="dxa" w:w="1134"/>
          </w:tcPr>
          <w:p>
            <w:r/>
            <w:r>
              <w:rPr>
                <w:sz w:val="19"/>
              </w:rPr>
              <w:t>[ ]</w:t>
            </w:r>
          </w:p>
        </w:tc>
      </w:tr>
      <w:tr>
        <w:tc>
          <w:tcPr>
            <w:tcW w:type="dxa" w:w="4535"/>
          </w:tcPr>
          <w:p>
            <w:r/>
            <w:r>
              <w:rPr>
                <w:sz w:val="19"/>
              </w:rPr>
              <w:t>[ ]</w:t>
            </w:r>
          </w:p>
        </w:tc>
        <w:tc>
          <w:tcPr>
            <w:tcW w:type="dxa" w:w="1247"/>
          </w:tcPr>
          <w:p>
            <w:r/>
            <w:r>
              <w:rPr>
                <w:sz w:val="19"/>
              </w:rPr>
              <w:t>[ ]</w:t>
            </w:r>
          </w:p>
        </w:tc>
        <w:tc>
          <w:tcPr>
            <w:tcW w:type="dxa" w:w="2154"/>
          </w:tcPr>
          <w:p>
            <w:r/>
            <w:r>
              <w:rPr>
                <w:sz w:val="19"/>
              </w:rPr>
              <w:t>[ ]</w:t>
            </w:r>
          </w:p>
        </w:tc>
        <w:tc>
          <w:tcPr>
            <w:tcW w:type="dxa" w:w="1134"/>
          </w:tcPr>
          <w:p>
            <w:r/>
            <w:r>
              <w:rPr>
                <w:sz w:val="19"/>
              </w:rPr>
              <w:t>[ ]</w:t>
            </w:r>
          </w:p>
        </w:tc>
      </w:tr>
      <w:tr>
        <w:tc>
          <w:tcPr>
            <w:tcW w:type="dxa" w:w="4535"/>
          </w:tcPr>
          <w:p>
            <w:r/>
            <w:r>
              <w:rPr>
                <w:sz w:val="19"/>
              </w:rPr>
              <w:t>Total juicio de valor</w:t>
            </w:r>
          </w:p>
        </w:tc>
        <w:tc>
          <w:tcPr>
            <w:tcW w:type="dxa" w:w="1247"/>
          </w:tcPr>
          <w:p>
            <w:r/>
            <w:r>
              <w:rPr>
                <w:sz w:val="19"/>
              </w:rPr>
              <w:t>[ ]</w:t>
            </w:r>
          </w:p>
        </w:tc>
        <w:tc>
          <w:tcPr>
            <w:tcW w:type="dxa" w:w="2154"/>
          </w:tcPr>
          <w:p>
            <w:r/>
            <w:r>
              <w:rPr>
                <w:sz w:val="19"/>
              </w:rPr>
            </w:r>
          </w:p>
        </w:tc>
        <w:tc>
          <w:tcPr>
            <w:tcW w:type="dxa" w:w="1134"/>
          </w:tcPr>
          <w:p>
            <w:r/>
            <w:r>
              <w:rPr>
                <w:sz w:val="19"/>
              </w:rPr>
              <w:t>[ ] de [límite]</w:t>
            </w:r>
          </w:p>
        </w:tc>
      </w:tr>
    </w:tbl>
    <w:p/>
    <w:p>
      <w:r>
        <w:rPr>
          <w:i/>
          <w:color w:val="6B6B6B"/>
          <w:sz w:val="19"/>
        </w:rPr>
        <w:t>Umbral mínimo: si el PCAP exige una puntuación mínima en juicio de valor para seguir en el procedimiento, anótala aquí: [ ] puntos.</w:t>
      </w:r>
    </w:p>
    <w:p>
      <w:r>
        <w:br w:type="page"/>
      </w:r>
    </w:p>
    <w:p>
      <w:pPr>
        <w:pStyle w:val="Heading1"/>
      </w:pPr>
      <w:r>
        <w:t>Índice</w:t>
      </w:r>
    </w:p>
    <w:p>
      <w:r>
        <w:fldChar w:fldCharType="begin"/>
        <w:instrText xml:space="preserve">TOC \o "1-2" \h \z \u</w:instrText>
        <w:fldChar w:fldCharType="separate"/>
        <w:t>Clic derecho &gt; Actualizar campo para generar el índice con los números de página.</w:t>
        <w:fldChar w:fldCharType="end"/>
      </w:r>
    </w:p>
    <w:p>
      <w:r>
        <w:br w:type="page"/>
      </w:r>
    </w:p>
    <w:p>
      <w:r>
        <w:rPr>
          <w:i/>
          <w:color w:val="6B6B6B"/>
          <w:sz w:val="19"/>
        </w:rPr>
        <w:t>VARIANTE A · CONTRATOS DE SERVICIOS (limpieza, mantenimiento, seguridad, TI, consultoría, formación, restauración, transporte). Borra las variantes B y C si usas esta.</w:t>
      </w:r>
    </w:p>
    <w:p>
      <w:pPr>
        <w:pStyle w:val="Heading1"/>
      </w:pPr>
      <w:r>
        <w:t>0. Resumen de la propuesta</w:t>
      </w:r>
    </w:p>
    <w:p>
      <w:r>
        <w:rPr>
          <w:i/>
          <w:color w:val="6B6B6B"/>
          <w:sz w:val="19"/>
        </w:rPr>
        <w:t>Una página como máximo. Tres a cinco compromisos concretos y medibles, específicos de este contrato. Si el pliego no lo pide y el límite de páginas es ajustado, elimínalo.</w:t>
      </w:r>
    </w:p>
    <w:p>
      <w:pPr>
        <w:pStyle w:val="Heading1"/>
      </w:pPr>
      <w:r>
        <w:t>1. Análisis del objeto del contrato</w:t>
      </w:r>
    </w:p>
    <w:p>
      <w:pPr>
        <w:pStyle w:val="Heading2"/>
      </w:pPr>
      <w:r>
        <w:t>1.1. Alcance y necesidades del órgano de contratación</w:t>
      </w:r>
    </w:p>
    <w:p>
      <w:r>
        <w:rPr>
          <w:i/>
          <w:color w:val="6B6B6B"/>
          <w:sz w:val="19"/>
        </w:rPr>
        <w:t>Demuestra que has leído el PPT: centros, superficies, horarios, volumen, usuarios y particularidades. Nada de texto genérico.</w:t>
      </w:r>
    </w:p>
    <w:p>
      <w:pPr>
        <w:pStyle w:val="Heading2"/>
      </w:pPr>
      <w:r>
        <w:t>1.2. Situación de partida, condicionantes y riesgos identificados</w:t>
      </w:r>
    </w:p>
    <w:p>
      <w:pPr>
        <w:pStyle w:val="Heading2"/>
      </w:pPr>
      <w:r>
        <w:t>1.3. Normativa técnica aplicable</w:t>
      </w:r>
    </w:p>
    <w:p>
      <w:pPr>
        <w:pStyle w:val="Heading1"/>
      </w:pPr>
      <w:r>
        <w:t>2. Metodología y organización del servicio</w:t>
      </w:r>
    </w:p>
    <w:p>
      <w:pPr>
        <w:pStyle w:val="Heading2"/>
      </w:pPr>
      <w:r>
        <w:t>2.1. Modelo organizativo y procedimientos de trabajo</w:t>
      </w:r>
    </w:p>
    <w:p>
      <w:pPr>
        <w:pStyle w:val="Heading2"/>
      </w:pPr>
      <w:r>
        <w:t>2.2. Frecuencias, turnos y cobertura</w:t>
      </w:r>
    </w:p>
    <w:p>
      <w:pPr>
        <w:pStyle w:val="Heading2"/>
      </w:pPr>
      <w:r>
        <w:t>2.3. Gestión de incidencias, urgencias y sustituciones</w:t>
      </w:r>
    </w:p>
    <w:p>
      <w:r>
        <w:rPr>
          <w:i/>
          <w:color w:val="6B6B6B"/>
          <w:sz w:val="19"/>
        </w:rPr>
        <w:t>Tiempos de respuesta comprometidos en horas, circuito de aviso y responsable. Cada compromiso debe poder verificarse durante la ejecución.</w:t>
      </w:r>
    </w:p>
    <w:p>
      <w:pPr>
        <w:pStyle w:val="Heading1"/>
      </w:pPr>
      <w:r>
        <w:t>3. Plan de trabajo y cronograma</w:t>
      </w:r>
    </w:p>
    <w:p>
      <w:pPr>
        <w:pStyle w:val="Heading2"/>
      </w:pPr>
      <w:r>
        <w:t>3.1. Fase de implantación (primeros 30, 60, 90 días)</w:t>
      </w:r>
    </w:p>
    <w:p>
      <w:pPr>
        <w:pStyle w:val="Heading2"/>
      </w:pPr>
      <w:r>
        <w:t>3.2. Cronograma de ejecución</w:t>
      </w:r>
    </w:p>
    <w:p>
      <w:r>
        <w:rPr>
          <w:i/>
          <w:color w:val="6B6B6B"/>
          <w:sz w:val="19"/>
        </w:rPr>
        <w:t>Diagrama de Gantt o tabla de hitos con fechas y entregables. Si el pliego permite A3 para cronogramas, úsalo aquí.</w:t>
      </w:r>
    </w:p>
    <w:p>
      <w:pPr>
        <w:pStyle w:val="Heading2"/>
      </w:pPr>
      <w:r>
        <w:t>3.3. Transición y subrogación del personal</w:t>
      </w:r>
    </w:p>
    <w:p>
      <w:pPr>
        <w:pStyle w:val="Heading1"/>
      </w:pPr>
      <w:r>
        <w:t>4. Equipo humano adscrito al contrato</w:t>
      </w:r>
    </w:p>
    <w:p>
      <w:pPr>
        <w:pStyle w:val="Heading2"/>
      </w:pPr>
      <w:r>
        <w:t>4.1. Organigrama y dedicación de cada perfil</w:t>
      </w:r>
    </w:p>
    <w:p>
      <w:pPr>
        <w:pStyle w:val="Heading2"/>
      </w:pPr>
      <w:r>
        <w:t>4.2. Perfiles clave: titulación y experiencia</w:t>
      </w:r>
    </w:p>
    <w:p>
      <w:r>
        <w:rPr>
          <w:i/>
          <w:color w:val="6B6B6B"/>
          <w:sz w:val="19"/>
        </w:rPr>
        <w:t>Solo si se valora por juicio de valor. Si la experiencia del personal se puntúa con fórmula (años, número de contratos), va en el sobre C y no aquí.</w:t>
      </w:r>
    </w:p>
    <w:p>
      <w:pPr>
        <w:pStyle w:val="Heading2"/>
      </w:pPr>
      <w:r>
        <w:t>4.3. Plan de formación del personal</w:t>
      </w:r>
    </w:p>
    <w:p>
      <w:pPr>
        <w:pStyle w:val="Heading1"/>
      </w:pPr>
      <w:r>
        <w:t>5. Medios materiales y técnicos</w:t>
      </w:r>
    </w:p>
    <w:p>
      <w:pPr>
        <w:pStyle w:val="Heading2"/>
      </w:pPr>
      <w:r>
        <w:t>5.1. Maquinaria, vehículos y equipos (marca, modelo, cantidad)</w:t>
      </w:r>
    </w:p>
    <w:p>
      <w:pPr>
        <w:pStyle w:val="Heading2"/>
      </w:pPr>
      <w:r>
        <w:t>5.2. Herramientas y sistemas de información</w:t>
      </w:r>
    </w:p>
    <w:p>
      <w:pPr>
        <w:pStyle w:val="Heading1"/>
      </w:pPr>
      <w:r>
        <w:t>6. Plan de calidad y control</w:t>
      </w:r>
    </w:p>
    <w:p>
      <w:pPr>
        <w:pStyle w:val="Heading2"/>
      </w:pPr>
      <w:r>
        <w:t>6.1. Sistema de gestión de la calidad aplicado al contrato</w:t>
      </w:r>
    </w:p>
    <w:p>
      <w:pPr>
        <w:pStyle w:val="Heading2"/>
      </w:pPr>
      <w:r>
        <w:t>6.2. Indicadores, objetivos y frecuencia de medición</w:t>
      </w:r>
    </w:p>
    <w:tbl>
      <w:tblPr>
        <w:tblStyle w:val="TableGrid"/>
        <w:tblW w:type="auto" w:w="0"/>
        <w:jc w:val="center"/>
        <w:tblLook w:firstColumn="1" w:firstRow="1" w:lastColumn="0" w:lastRow="0" w:noHBand="0" w:noVBand="1" w:val="04A0"/>
      </w:tblPr>
      <w:tblGrid>
        <w:gridCol w:w="1814"/>
        <w:gridCol w:w="1814"/>
        <w:gridCol w:w="1814"/>
        <w:gridCol w:w="1814"/>
        <w:gridCol w:w="1814"/>
      </w:tblGrid>
      <w:tr>
        <w:trPr>
          <w:tblHeader w:val="true"/>
        </w:trPr>
        <w:tc>
          <w:tcPr>
            <w:tcW w:type="dxa" w:w="2381"/>
            <w:shd w:val="clear" w:color="auto" w:fill="F3E9EA"/>
          </w:tcPr>
          <w:p>
            <w:r/>
            <w:r>
              <w:rPr>
                <w:b/>
                <w:sz w:val="19"/>
              </w:rPr>
              <w:t>Indicador</w:t>
            </w:r>
          </w:p>
        </w:tc>
        <w:tc>
          <w:tcPr>
            <w:tcW w:type="dxa" w:w="2041"/>
            <w:shd w:val="clear" w:color="auto" w:fill="F3E9EA"/>
          </w:tcPr>
          <w:p>
            <w:r/>
            <w:r>
              <w:rPr>
                <w:b/>
                <w:sz w:val="19"/>
              </w:rPr>
              <w:t>Fórmula de cálculo</w:t>
            </w:r>
          </w:p>
        </w:tc>
        <w:tc>
          <w:tcPr>
            <w:tcW w:type="dxa" w:w="1361"/>
            <w:shd w:val="clear" w:color="auto" w:fill="F3E9EA"/>
          </w:tcPr>
          <w:p>
            <w:r/>
            <w:r>
              <w:rPr>
                <w:b/>
                <w:sz w:val="19"/>
              </w:rPr>
              <w:t>Objetivo</w:t>
            </w:r>
          </w:p>
        </w:tc>
        <w:tc>
          <w:tcPr>
            <w:tcW w:type="dxa" w:w="1361"/>
            <w:shd w:val="clear" w:color="auto" w:fill="F3E9EA"/>
          </w:tcPr>
          <w:p>
            <w:r/>
            <w:r>
              <w:rPr>
                <w:b/>
                <w:sz w:val="19"/>
              </w:rPr>
              <w:t>Frecuencia</w:t>
            </w:r>
          </w:p>
        </w:tc>
        <w:tc>
          <w:tcPr>
            <w:tcW w:type="dxa" w:w="1928"/>
            <w:shd w:val="clear" w:color="auto" w:fill="F3E9EA"/>
          </w:tcPr>
          <w:p>
            <w:r/>
            <w:r>
              <w:rPr>
                <w:b/>
                <w:sz w:val="19"/>
              </w:rPr>
              <w:t>Informe</w:t>
            </w:r>
          </w:p>
        </w:tc>
      </w:tr>
      <w:tr>
        <w:tc>
          <w:tcPr>
            <w:tcW w:type="dxa" w:w="2381"/>
          </w:tcPr>
          <w:p>
            <w:r/>
            <w:r>
              <w:rPr>
                <w:sz w:val="19"/>
              </w:rPr>
              <w:t>[Ej.: tiempo de respuesta a incidencias]</w:t>
            </w:r>
          </w:p>
        </w:tc>
        <w:tc>
          <w:tcPr>
            <w:tcW w:type="dxa" w:w="2041"/>
          </w:tcPr>
          <w:p>
            <w:r/>
            <w:r>
              <w:rPr>
                <w:sz w:val="19"/>
              </w:rPr>
              <w:t>[horas desde el aviso]</w:t>
            </w:r>
          </w:p>
        </w:tc>
        <w:tc>
          <w:tcPr>
            <w:tcW w:type="dxa" w:w="1361"/>
          </w:tcPr>
          <w:p>
            <w:r/>
            <w:r>
              <w:rPr>
                <w:sz w:val="19"/>
              </w:rPr>
              <w:t>[≤ 4 h]</w:t>
            </w:r>
          </w:p>
        </w:tc>
        <w:tc>
          <w:tcPr>
            <w:tcW w:type="dxa" w:w="1361"/>
          </w:tcPr>
          <w:p>
            <w:r/>
            <w:r>
              <w:rPr>
                <w:sz w:val="19"/>
              </w:rPr>
              <w:t>[mensual]</w:t>
            </w:r>
          </w:p>
        </w:tc>
        <w:tc>
          <w:tcPr>
            <w:tcW w:type="dxa" w:w="1928"/>
          </w:tcPr>
          <w:p>
            <w:r/>
            <w:r>
              <w:rPr>
                <w:sz w:val="19"/>
              </w:rPr>
              <w:t>[informe mensual]</w:t>
            </w:r>
          </w:p>
        </w:tc>
      </w:tr>
      <w:tr>
        <w:tc>
          <w:tcPr>
            <w:tcW w:type="dxa" w:w="2381"/>
          </w:tcPr>
          <w:p>
            <w:r/>
            <w:r>
              <w:rPr>
                <w:sz w:val="19"/>
              </w:rPr>
              <w:t>[ ]</w:t>
            </w:r>
          </w:p>
        </w:tc>
        <w:tc>
          <w:tcPr>
            <w:tcW w:type="dxa" w:w="2041"/>
          </w:tcPr>
          <w:p>
            <w:r/>
            <w:r>
              <w:rPr>
                <w:sz w:val="19"/>
              </w:rPr>
              <w:t>[ ]</w:t>
            </w:r>
          </w:p>
        </w:tc>
        <w:tc>
          <w:tcPr>
            <w:tcW w:type="dxa" w:w="1361"/>
          </w:tcPr>
          <w:p>
            <w:r/>
            <w:r>
              <w:rPr>
                <w:sz w:val="19"/>
              </w:rPr>
              <w:t>[ ]</w:t>
            </w:r>
          </w:p>
        </w:tc>
        <w:tc>
          <w:tcPr>
            <w:tcW w:type="dxa" w:w="1361"/>
          </w:tcPr>
          <w:p>
            <w:r/>
            <w:r>
              <w:rPr>
                <w:sz w:val="19"/>
              </w:rPr>
              <w:t>[ ]</w:t>
            </w:r>
          </w:p>
        </w:tc>
        <w:tc>
          <w:tcPr>
            <w:tcW w:type="dxa" w:w="1928"/>
          </w:tcPr>
          <w:p>
            <w:r/>
            <w:r>
              <w:rPr>
                <w:sz w:val="19"/>
              </w:rPr>
              <w:t>[ ]</w:t>
            </w:r>
          </w:p>
        </w:tc>
      </w:tr>
    </w:tbl>
    <w:p/>
    <w:p>
      <w:pPr>
        <w:pStyle w:val="Heading2"/>
      </w:pPr>
      <w:r>
        <w:t>6.3. Auditorías, inspecciones y acciones correctoras</w:t>
      </w:r>
    </w:p>
    <w:p>
      <w:pPr>
        <w:pStyle w:val="Heading1"/>
      </w:pPr>
      <w:r>
        <w:t>7. Medidas medioambientales</w:t>
      </w:r>
    </w:p>
    <w:p>
      <w:r>
        <w:rPr>
          <w:i/>
          <w:color w:val="6B6B6B"/>
          <w:sz w:val="19"/>
        </w:rPr>
        <w:t>Compromisos cuantificados (productos con etiqueta ecológica, vehículos, gestión de residuos, consumo) y cómo se acreditarán.</w:t>
      </w:r>
    </w:p>
    <w:p>
      <w:pPr>
        <w:pStyle w:val="Heading1"/>
      </w:pPr>
      <w:r>
        <w:t>8. Medidas sociales, igualdad y condiciones laborales</w:t>
      </w:r>
    </w:p>
    <w:p>
      <w:r>
        <w:rPr>
          <w:i/>
          <w:color w:val="6B6B6B"/>
          <w:sz w:val="19"/>
        </w:rPr>
        <w:t>Incluir solo si el pliego lo valora por juicio de valor en este sobre.</w:t>
      </w:r>
    </w:p>
    <w:p>
      <w:pPr>
        <w:pStyle w:val="Heading1"/>
      </w:pPr>
      <w:r>
        <w:t>9. Mejoras sujetas a juicio de valor</w:t>
      </w:r>
    </w:p>
    <w:p>
      <w:r>
        <w:rPr>
          <w:i/>
          <w:color w:val="6B6B6B"/>
          <w:sz w:val="19"/>
        </w:rPr>
        <w:t>Solo las mejoras que el PCAP valora con juicio de valor. Las mejoras que se puntúan con fórmula (horas extra, ampliación de garantía en meses, número de unidades) van en el sobre de criterios automáticos.</w:t>
      </w:r>
    </w:p>
    <w:p>
      <w:pPr>
        <w:pStyle w:val="Heading1"/>
      </w:pPr>
      <w:r>
        <w:t>10. Comunicación y coordinación con el órgano de contratación</w:t>
      </w:r>
    </w:p>
    <w:p>
      <w:pPr>
        <w:pStyle w:val="Heading1"/>
      </w:pPr>
      <w:r>
        <w:t>11. Plan de contingencias</w:t>
      </w:r>
    </w:p>
    <w:p>
      <w:r>
        <w:br w:type="page"/>
      </w:r>
    </w:p>
    <w:p>
      <w:r>
        <w:rPr>
          <w:i/>
          <w:color w:val="6B6B6B"/>
          <w:sz w:val="19"/>
        </w:rPr>
        <w:t>VARIANTE B · CONTRATOS DE OBRAS. Borra las variantes A y C si usas esta.</w:t>
      </w:r>
    </w:p>
    <w:p>
      <w:pPr>
        <w:pStyle w:val="Heading1"/>
      </w:pPr>
      <w:r>
        <w:t>1. Memoria descriptiva y conocimiento de la obra</w:t>
      </w:r>
    </w:p>
    <w:p>
      <w:pPr>
        <w:pStyle w:val="Heading2"/>
      </w:pPr>
      <w:r>
        <w:t>1.1. Análisis del proyecto y del emplazamiento</w:t>
      </w:r>
    </w:p>
    <w:p>
      <w:pPr>
        <w:pStyle w:val="Heading2"/>
      </w:pPr>
      <w:r>
        <w:t>1.2. Condicionantes: accesos, servicios afectados, vecinos, climatología</w:t>
      </w:r>
    </w:p>
    <w:p>
      <w:pPr>
        <w:pStyle w:val="Heading2"/>
      </w:pPr>
      <w:r>
        <w:t>1.3. Incidencias detectadas en el proyecto y propuesta de solución</w:t>
      </w:r>
    </w:p>
    <w:p>
      <w:pPr>
        <w:pStyle w:val="Heading1"/>
      </w:pPr>
      <w:r>
        <w:t>2. Proceso constructivo</w:t>
      </w:r>
    </w:p>
    <w:p>
      <w:pPr>
        <w:pStyle w:val="Heading2"/>
      </w:pPr>
      <w:r>
        <w:t>2.1. Implantación de obra</w:t>
      </w:r>
    </w:p>
    <w:p>
      <w:pPr>
        <w:pStyle w:val="Heading2"/>
      </w:pPr>
      <w:r>
        <w:t>2.2. Secuencia de ejecución por unidades de obra</w:t>
      </w:r>
    </w:p>
    <w:p>
      <w:pPr>
        <w:pStyle w:val="Heading2"/>
      </w:pPr>
      <w:r>
        <w:t>2.3. Medios humanos y maquinaria por fase</w:t>
      </w:r>
    </w:p>
    <w:p>
      <w:pPr>
        <w:pStyle w:val="Heading1"/>
      </w:pPr>
      <w:r>
        <w:t>3. Programa de trabajos</w:t>
      </w:r>
    </w:p>
    <w:p>
      <w:r>
        <w:rPr>
          <w:i/>
          <w:color w:val="6B6B6B"/>
          <w:sz w:val="19"/>
        </w:rPr>
        <w:t>Diagrama de Gantt coherente con el plazo del pliego, con camino crítico, holguras e hitos. Si la reducción de plazo se puntúa con fórmula, no indiques aquí el plazo ofertado.</w:t>
      </w:r>
    </w:p>
    <w:p>
      <w:pPr>
        <w:pStyle w:val="Heading1"/>
      </w:pPr>
      <w:r>
        <w:t>4. Afecciones al entorno, tráfico y usuarios</w:t>
      </w:r>
    </w:p>
    <w:p>
      <w:pPr>
        <w:pStyle w:val="Heading1"/>
      </w:pPr>
      <w:r>
        <w:t>5. Plan de aseguramiento de la calidad</w:t>
      </w:r>
    </w:p>
    <w:p>
      <w:pPr>
        <w:pStyle w:val="Heading2"/>
      </w:pPr>
      <w:r>
        <w:t>5.1. Programa de puntos de inspección y ensayos</w:t>
      </w:r>
    </w:p>
    <w:p>
      <w:pPr>
        <w:pStyle w:val="Heading2"/>
      </w:pPr>
      <w:r>
        <w:t>5.2. Control de materiales y recepción</w:t>
      </w:r>
    </w:p>
    <w:p>
      <w:pPr>
        <w:pStyle w:val="Heading1"/>
      </w:pPr>
      <w:r>
        <w:t>6. Gestión medioambiental y de residuos de construcción</w:t>
      </w:r>
    </w:p>
    <w:p>
      <w:pPr>
        <w:pStyle w:val="Heading1"/>
      </w:pPr>
      <w:r>
        <w:t>7. Seguridad y salud en la obra</w:t>
      </w:r>
    </w:p>
    <w:p>
      <w:pPr>
        <w:pStyle w:val="Heading1"/>
      </w:pPr>
      <w:r>
        <w:t>8. Mejoras sujetas a juicio de valor</w:t>
      </w:r>
    </w:p>
    <w:p>
      <w:r>
        <w:br w:type="page"/>
      </w:r>
    </w:p>
    <w:p>
      <w:r>
        <w:rPr>
          <w:i/>
          <w:color w:val="6B6B6B"/>
          <w:sz w:val="19"/>
        </w:rPr>
        <w:t>VARIANTE C · CONTRATOS DE SUMINISTRO. Borra las variantes A y B si usas esta.</w:t>
      </w:r>
    </w:p>
    <w:p>
      <w:pPr>
        <w:pStyle w:val="Heading1"/>
      </w:pPr>
      <w:r>
        <w:t>1. Descripción técnica de los bienes ofertados</w:t>
      </w:r>
    </w:p>
    <w:p>
      <w:pPr>
        <w:pStyle w:val="Heading2"/>
      </w:pPr>
      <w:r>
        <w:t>1.1. Cumplimiento del PPT, requisito por requisito</w:t>
      </w:r>
    </w:p>
    <w:tbl>
      <w:tblPr>
        <w:tblStyle w:val="TableGrid"/>
        <w:tblW w:type="auto" w:w="0"/>
        <w:jc w:val="center"/>
        <w:tblLook w:firstColumn="1" w:firstRow="1" w:lastColumn="0" w:lastRow="0" w:noHBand="0" w:noVBand="1" w:val="04A0"/>
      </w:tblPr>
      <w:tblGrid>
        <w:gridCol w:w="3024"/>
        <w:gridCol w:w="3024"/>
        <w:gridCol w:w="3024"/>
      </w:tblGrid>
      <w:tr>
        <w:trPr>
          <w:tblHeader w:val="true"/>
        </w:trPr>
        <w:tc>
          <w:tcPr>
            <w:tcW w:type="dxa" w:w="3969"/>
            <w:shd w:val="clear" w:color="auto" w:fill="F3E9EA"/>
          </w:tcPr>
          <w:p>
            <w:r/>
            <w:r>
              <w:rPr>
                <w:b/>
                <w:sz w:val="19"/>
              </w:rPr>
              <w:t>Requisito del PPT (literal)</w:t>
            </w:r>
          </w:p>
        </w:tc>
        <w:tc>
          <w:tcPr>
            <w:tcW w:type="dxa" w:w="1134"/>
            <w:shd w:val="clear" w:color="auto" w:fill="F3E9EA"/>
          </w:tcPr>
          <w:p>
            <w:r/>
            <w:r>
              <w:rPr>
                <w:b/>
                <w:sz w:val="19"/>
              </w:rPr>
              <w:t>Cumple</w:t>
            </w:r>
          </w:p>
        </w:tc>
        <w:tc>
          <w:tcPr>
            <w:tcW w:type="dxa" w:w="3969"/>
            <w:shd w:val="clear" w:color="auto" w:fill="F3E9EA"/>
          </w:tcPr>
          <w:p>
            <w:r/>
            <w:r>
              <w:rPr>
                <w:b/>
                <w:sz w:val="19"/>
              </w:rPr>
              <w:t>Cómo se cumple / ficha técnica</w:t>
            </w:r>
          </w:p>
        </w:tc>
      </w:tr>
      <w:tr>
        <w:tc>
          <w:tcPr>
            <w:tcW w:type="dxa" w:w="3969"/>
          </w:tcPr>
          <w:p>
            <w:r/>
            <w:r>
              <w:rPr>
                <w:sz w:val="19"/>
              </w:rPr>
              <w:t>[ ]</w:t>
            </w:r>
          </w:p>
        </w:tc>
        <w:tc>
          <w:tcPr>
            <w:tcW w:type="dxa" w:w="1134"/>
          </w:tcPr>
          <w:p>
            <w:r/>
            <w:r>
              <w:rPr>
                <w:sz w:val="19"/>
              </w:rPr>
              <w:t>[Sí]</w:t>
            </w:r>
          </w:p>
        </w:tc>
        <w:tc>
          <w:tcPr>
            <w:tcW w:type="dxa" w:w="3969"/>
          </w:tcPr>
          <w:p>
            <w:r/>
            <w:r>
              <w:rPr>
                <w:sz w:val="19"/>
              </w:rPr>
              <w:t>[ ]</w:t>
            </w:r>
          </w:p>
        </w:tc>
      </w:tr>
      <w:tr>
        <w:tc>
          <w:tcPr>
            <w:tcW w:type="dxa" w:w="3969"/>
          </w:tcPr>
          <w:p>
            <w:r/>
            <w:r>
              <w:rPr>
                <w:sz w:val="19"/>
              </w:rPr>
              <w:t>[ ]</w:t>
            </w:r>
          </w:p>
        </w:tc>
        <w:tc>
          <w:tcPr>
            <w:tcW w:type="dxa" w:w="1134"/>
          </w:tcPr>
          <w:p>
            <w:r/>
            <w:r>
              <w:rPr>
                <w:sz w:val="19"/>
              </w:rPr>
              <w:t>[Sí]</w:t>
            </w:r>
          </w:p>
        </w:tc>
        <w:tc>
          <w:tcPr>
            <w:tcW w:type="dxa" w:w="3969"/>
          </w:tcPr>
          <w:p>
            <w:r/>
            <w:r>
              <w:rPr>
                <w:sz w:val="19"/>
              </w:rPr>
              <w:t>[ ]</w:t>
            </w:r>
          </w:p>
        </w:tc>
      </w:tr>
    </w:tbl>
    <w:p/>
    <w:p>
      <w:pPr>
        <w:pStyle w:val="Heading2"/>
      </w:pPr>
      <w:r>
        <w:t>1.2. Características que superan el mínimo exigido</w:t>
      </w:r>
    </w:p>
    <w:p>
      <w:pPr>
        <w:pStyle w:val="Heading1"/>
      </w:pPr>
      <w:r>
        <w:t>2. Plan de entrega, logística e instalación</w:t>
      </w:r>
    </w:p>
    <w:p>
      <w:pPr>
        <w:pStyle w:val="Heading1"/>
      </w:pPr>
      <w:r>
        <w:t>3. Puesta en marcha y formación de usuarios</w:t>
      </w:r>
    </w:p>
    <w:p>
      <w:pPr>
        <w:pStyle w:val="Heading1"/>
      </w:pPr>
      <w:r>
        <w:t>4. Garantía, servicio posventa y asistencia técnica</w:t>
      </w:r>
    </w:p>
    <w:p>
      <w:pPr>
        <w:pStyle w:val="Heading1"/>
      </w:pPr>
      <w:r>
        <w:t>5. Mantenimiento preventivo y correctivo</w:t>
      </w:r>
    </w:p>
    <w:p>
      <w:pPr>
        <w:pStyle w:val="Heading1"/>
      </w:pPr>
      <w:r>
        <w:t>6. Características medioambientales y ciclo de vida</w:t>
      </w:r>
    </w:p>
    <w:p>
      <w:r>
        <w:br w:type="page"/>
      </w:r>
    </w:p>
    <w:p>
      <w:pPr>
        <w:pStyle w:val="Heading1"/>
      </w:pPr>
      <w:r>
        <w:t>Comprobaciones antes de presentar (borra esta página)</w:t>
      </w:r>
    </w:p>
    <w:p>
      <w:r>
        <w:rPr>
          <w:b w:val="0"/>
        </w:rPr>
        <w:t>☐ El índice sigue la estructura del PCAP y usa sus títulos literales.</w:t>
      </w:r>
    </w:p>
    <w:p>
      <w:r>
        <w:rPr>
          <w:b w:val="0"/>
        </w:rPr>
        <w:t>☐ Cada criterio y subcriterio de juicio de valor tiene su apartado, y la tabla de correspondencia está completa.</w:t>
      </w:r>
    </w:p>
    <w:p>
      <w:r>
        <w:rPr>
          <w:b w:val="0"/>
        </w:rPr>
        <w:t>☐ El documento cumple el límite de páginas contado como dice el pliego (una cara o dos, con o sin portada e índice).</w:t>
      </w:r>
    </w:p>
    <w:p>
      <w:r>
        <w:rPr>
          <w:b w:val="0"/>
        </w:rPr>
        <w:t>☐ Tipografía, cuerpo de letra, interlineado y márgenes son los exigidos.</w:t>
      </w:r>
    </w:p>
    <w:p>
      <w:r>
        <w:rPr>
          <w:b w:val="0"/>
        </w:rPr>
        <w:t>☐ No aparece el precio ni ningún dato de los criterios que se valoran con fórmula.</w:t>
      </w:r>
    </w:p>
    <w:p>
      <w:r>
        <w:rPr>
          <w:b w:val="0"/>
        </w:rPr>
        <w:t>☐ No queda ningún nombre de cliente, órgano o expediente de otra oferta (busca con Ctrl+F).</w:t>
      </w:r>
    </w:p>
    <w:p>
      <w:r>
        <w:rPr>
          <w:b w:val="0"/>
        </w:rPr>
        <w:t>☐ Cada compromiso tiene cifra, plazo y forma de verificarlo.</w:t>
      </w:r>
    </w:p>
    <w:p>
      <w:r>
        <w:rPr>
          <w:b w:val="0"/>
        </w:rPr>
        <w:t>☐ Has borrado las variantes que no usas y todas las líneas grises de ayuda.</w:t>
      </w:r>
    </w:p>
    <w:p>
      <w:r>
        <w:rPr>
          <w:b w:val="0"/>
        </w:rPr>
        <w:t>☐ PDF generado, firmado electrónicamente por quien tiene poder y abierto de nuevo para comprobarlo.</w:t>
      </w:r>
    </w:p>
    <w:p>
      <w:r>
        <w:rPr>
          <w:b w:val="0"/>
        </w:rPr>
        <w:t>☐ Presentado con al menos 24 horas de margen sobre el cierre.</w:t>
      </w:r>
    </w:p>
    <w:sectPr w:rsidR="00FC693F" w:rsidRPr="0006063C" w:rsidSect="00034616">
      <w:footerReference w:type="default" r:id="rId9"/>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B"/>
        <w:sz w:val="17"/>
      </w:rPr>
      <w:t xml:space="preserve">[Nombre del licitador] · Memoria técnica · Expte. [nº] · Página </w:t>
    </w:r>
    <w:r>
      <w:rPr>
        <w:sz w:val="17"/>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20"/>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w:cs="Arial"/>
      <w:b/>
      <w:bCs/>
      <w:color w:val="7A1F2B"/>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w:cs="Arial"/>
      <w:b/>
      <w:bCs/>
      <w:color w:val="7A1F2B"/>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w:cs="Arial"/>
      <w:b/>
      <w:bCs/>
      <w:color w:val="22222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eastAsia="Arial" w:cs="Arial"/>
      <w:b/>
      <w:color w:val="7A1F2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memoria técnica para licitaciones</dc:title>
  <dc:subject>Índice y estructura de la memoria técnica (sobre B, criterios sujetos a juicio de valor)</dc:subject>
  <dc:creator>Licita-ia</dc:creator>
  <cp:keywords>memoria técnica, licitación, plantilla, índice, sobre B, juicio de valor</cp:keywords>
  <dc:description>generated by python-docx</dc:description>
  <cp:lastModifiedBy/>
  <cp:revision>1</cp:revision>
  <dcterms:created xsi:type="dcterms:W3CDTF">2013-12-23T23:15:00Z</dcterms:created>
  <dcterms:modified xsi:type="dcterms:W3CDTF">2013-12-23T23:15:00Z</dcterms:modified>
  <cp:category/>
</cp:coreProperties>
</file>